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1835" w:rsidRPr="00401835" w:rsidRDefault="00401835" w:rsidP="00401835">
      <w:pPr>
        <w:rPr>
          <w:rFonts w:ascii="Times New Roman" w:eastAsia="Times New Roman" w:hAnsi="Times New Roman" w:cs="Times New Roman"/>
        </w:rPr>
      </w:pPr>
      <w:proofErr w:type="spellStart"/>
      <w:r w:rsidRPr="004018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Girotto</w:t>
      </w:r>
      <w:proofErr w:type="spellEnd"/>
      <w:r w:rsidRPr="004018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V., &amp; Zorzi, M. (</w:t>
      </w:r>
      <w:proofErr w:type="spellStart"/>
      <w:r w:rsidRPr="004018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Eds</w:t>
      </w:r>
      <w:proofErr w:type="spellEnd"/>
      <w:r w:rsidRPr="004018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.). (2016). </w:t>
      </w:r>
      <w:r w:rsidRPr="00401835">
        <w:rPr>
          <w:rFonts w:ascii="Arial" w:eastAsia="Times New Roman" w:hAnsi="Arial" w:cs="Arial"/>
          <w:i/>
          <w:iCs/>
          <w:color w:val="222222"/>
          <w:sz w:val="20"/>
          <w:szCs w:val="20"/>
        </w:rPr>
        <w:t>Manuale di psicologia generale</w:t>
      </w:r>
      <w:r w:rsidRPr="0040183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Società editrice il Mulino, Spa.</w:t>
      </w:r>
    </w:p>
    <w:p w:rsidR="00D61070" w:rsidRDefault="00401835"/>
    <w:sectPr w:rsidR="00D61070" w:rsidSect="001354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35"/>
    <w:rsid w:val="001074D3"/>
    <w:rsid w:val="00135486"/>
    <w:rsid w:val="00401835"/>
    <w:rsid w:val="007A0158"/>
    <w:rsid w:val="00D91752"/>
    <w:rsid w:val="00E2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E59788"/>
  <w14:defaultImageDpi w14:val="32767"/>
  <w15:chartTrackingRefBased/>
  <w15:docId w15:val="{43B059D0-F15D-5346-9C10-2EFBF56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0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Revisore</dc:creator>
  <cp:keywords/>
  <dc:description/>
  <cp:lastModifiedBy>Revisore</cp:lastModifiedBy>
  <cp:revision>1</cp:revision>
  <dcterms:created xsi:type="dcterms:W3CDTF">2022-10-03T11:52:00Z</dcterms:created>
  <dcterms:modified xsi:type="dcterms:W3CDTF">2022-10-03T11:52:00Z</dcterms:modified>
</cp:coreProperties>
</file>